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04"/>
        <w:gridCol w:w="1726"/>
        <w:gridCol w:w="2848"/>
        <w:gridCol w:w="2745"/>
        <w:gridCol w:w="2854"/>
        <w:gridCol w:w="2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8"/>
              </w:rPr>
              <w:t>许昌陶瓷职业学院2022年人才招聘计划表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需求岗位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需求数量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信息与机电工程学院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计算机科学与技术、大数据、软件工程、通信工程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自动化、机械工程、电气工程、电子信息、工业机器人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思政部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哲学、历史学、法学、政治学、思想政治教育等相关专业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团委学生处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行政岗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中文、新闻学、汉语言文学、广播电视编导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胜任</w:t>
            </w:r>
            <w:r>
              <w:rPr>
                <w:rFonts w:hint="eastAsia" w:ascii="宋体" w:hAnsi="宋体" w:cs="宋体"/>
                <w:kern w:val="0"/>
                <w:sz w:val="24"/>
              </w:rPr>
              <w:t>宣传工作等专业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党委组织部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行政岗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及以上学历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党政办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行政岗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及以上学历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zA0MDM4OTVlYmExNmY4NTkwYmU3YjUyZjI1YjIifQ=="/>
  </w:docVars>
  <w:rsids>
    <w:rsidRoot w:val="268B79A2"/>
    <w:rsid w:val="268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2022-11-01T09:28:00Z</dcterms:created>
  <dc:creator>崔子牙</dc:creator>
  <cp:lastModifiedBy>崔子牙</cp:lastModifiedBy>
  <dcterms:modified xsi:type="dcterms:W3CDTF">2022-11-01T09:29:50Z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18333A6DFF224D4895942A0C64ABD6E1</vt:lpwstr>
  </property>
</Properties>
</file>