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方正小标宋简体" w:eastAsia="方正小标宋简体"/>
          <w:sz w:val="32"/>
          <w:szCs w:val="32"/>
          <w:u w:val="none"/>
          <w:lang w:val="en-US" w:eastAsia="zh-CN"/>
        </w:rPr>
      </w:pPr>
      <w:r>
        <w:rPr>
          <w:rFonts w:hint="eastAsia" w:ascii="方正小标宋简体" w:eastAsia="方正小标宋简体"/>
          <w:sz w:val="32"/>
          <w:szCs w:val="32"/>
          <w:u w:val="none"/>
          <w:lang w:val="en-US" w:eastAsia="zh-CN"/>
        </w:rPr>
        <w:t>《毛泽东思想和中国特色社会主义理论体系概论》课程标准</w:t>
      </w:r>
    </w:p>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黑体" w:hAnsi="黑体" w:eastAsia="黑体"/>
          <w:sz w:val="24"/>
          <w:szCs w:val="24"/>
          <w:u w:val="none"/>
          <w:lang w:val="en-US" w:eastAsia="zh-CN"/>
        </w:rPr>
      </w:pPr>
      <w:r>
        <w:rPr>
          <w:rFonts w:hint="eastAsia" w:ascii="黑体" w:hAnsi="黑体" w:eastAsia="黑体"/>
          <w:sz w:val="24"/>
          <w:szCs w:val="24"/>
          <w:u w:val="none"/>
          <w:lang w:val="en-US" w:eastAsia="zh-CN"/>
        </w:rPr>
        <w:t>1.前言</w:t>
      </w:r>
    </w:p>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黑体" w:hAnsi="黑体" w:eastAsia="黑体"/>
          <w:sz w:val="24"/>
          <w:szCs w:val="24"/>
          <w:u w:val="none"/>
          <w:lang w:val="en-US" w:eastAsia="zh-CN"/>
        </w:rPr>
      </w:pPr>
      <w:r>
        <w:rPr>
          <w:rFonts w:hint="eastAsia" w:ascii="黑体" w:hAnsi="黑体" w:eastAsia="黑体"/>
          <w:sz w:val="24"/>
          <w:szCs w:val="24"/>
          <w:u w:val="none"/>
          <w:lang w:val="en-US" w:eastAsia="zh-CN"/>
        </w:rPr>
        <w:t>1.1课程定位</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仿宋_GB2312" w:hAnsi="黑体" w:eastAsia="仿宋_GB2312"/>
          <w:sz w:val="21"/>
          <w:szCs w:val="21"/>
          <w:u w:val="none"/>
          <w:lang w:val="en-US" w:eastAsia="zh-CN"/>
        </w:rPr>
      </w:pPr>
      <w:r>
        <w:rPr>
          <w:rFonts w:hint="default" w:ascii="仿宋_GB2312" w:hAnsi="黑体" w:eastAsia="仿宋_GB2312"/>
          <w:sz w:val="21"/>
          <w:szCs w:val="21"/>
          <w:u w:val="none"/>
          <w:lang w:val="en-US" w:eastAsia="zh-CN"/>
        </w:rPr>
        <w:t>《毛泽东思想和中国特色社会主义理论体系概论》课是中共中央宣传部和国家教育部规定的高职院校思想政治理论教育课程中的骨干和核心课程。本课程在培养学生了解国情，增长才干、奉献社会，锻炼能力、培养品格，增强社会责任感具有不可替代的作用。旨在帮助学生正确认识马克思主义中国化的理论成果及其在指导中国革命和建设中的重要历史地位和作用，掌握中国化马克思主义的基本理论和精神实质，正确认识社会发展规律，认识国家的前途和命运，认识自己的社会责任，培养学生确立科学社会主义信仰和建设中国特色社会主义的共同理想，增强执行党的基本路线和基本纲领的自觉性和坚定性，承担起对大学生进行系统的马克思主义理论教育的任务。</w:t>
      </w:r>
    </w:p>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黑体" w:hAnsi="黑体" w:eastAsia="黑体"/>
          <w:sz w:val="24"/>
          <w:szCs w:val="24"/>
          <w:u w:val="none"/>
          <w:lang w:val="en-US" w:eastAsia="zh-CN"/>
        </w:rPr>
      </w:pPr>
      <w:r>
        <w:rPr>
          <w:rFonts w:hint="default" w:ascii="黑体" w:hAnsi="黑体" w:eastAsia="黑体"/>
          <w:sz w:val="24"/>
          <w:szCs w:val="24"/>
          <w:u w:val="none"/>
          <w:lang w:val="en-US" w:eastAsia="zh-CN"/>
        </w:rPr>
        <w:t>1.2设计思路</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default" w:ascii="仿宋_GB2312" w:hAnsi="黑体" w:eastAsia="仿宋_GB2312"/>
          <w:sz w:val="21"/>
          <w:szCs w:val="21"/>
          <w:u w:val="none"/>
          <w:lang w:val="en-US" w:eastAsia="zh-CN"/>
        </w:rPr>
        <w:t>突出本课程的思想政治理论功能，不仅帮助学生把握基本原理，坚定理想信念，更要坚持理论联系实际，贴近实际，贴近生活，贴近学生，努力做到以理服人，充分发挥理论的力量，培养学生科学地认识和分析现代复杂的社会现象的能力。</w:t>
      </w:r>
    </w:p>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黑体" w:hAnsi="黑体" w:eastAsia="黑体"/>
          <w:sz w:val="24"/>
          <w:szCs w:val="24"/>
          <w:u w:val="none"/>
          <w:lang w:val="en-US" w:eastAsia="zh-CN"/>
        </w:rPr>
      </w:pPr>
      <w:r>
        <w:rPr>
          <w:rFonts w:hint="eastAsia" w:ascii="黑体" w:hAnsi="黑体" w:eastAsia="黑体"/>
          <w:sz w:val="24"/>
          <w:szCs w:val="24"/>
          <w:u w:val="none"/>
          <w:lang w:val="en-US" w:eastAsia="zh-CN"/>
        </w:rPr>
        <w:t>2．课程目标</w:t>
      </w:r>
    </w:p>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黑体" w:hAnsi="黑体" w:eastAsia="黑体"/>
          <w:sz w:val="24"/>
          <w:szCs w:val="24"/>
          <w:u w:val="none"/>
          <w:lang w:val="en-US" w:eastAsia="zh-CN"/>
        </w:rPr>
      </w:pPr>
      <w:r>
        <w:rPr>
          <w:rFonts w:hint="default" w:ascii="黑体" w:hAnsi="黑体" w:eastAsia="黑体"/>
          <w:sz w:val="24"/>
          <w:szCs w:val="24"/>
          <w:u w:val="none"/>
          <w:lang w:val="en-US" w:eastAsia="zh-CN"/>
        </w:rPr>
        <w:t>2.1知识目标：</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default" w:ascii="仿宋_GB2312" w:hAnsi="黑体" w:eastAsia="仿宋_GB2312"/>
          <w:sz w:val="21"/>
          <w:szCs w:val="21"/>
          <w:u w:val="none"/>
          <w:lang w:val="en-US" w:eastAsia="zh-CN"/>
        </w:rPr>
        <w:t>2.1.1掌握毛泽东思想相关知识；</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default" w:ascii="仿宋_GB2312" w:hAnsi="黑体" w:eastAsia="仿宋_GB2312"/>
          <w:sz w:val="21"/>
          <w:szCs w:val="21"/>
          <w:u w:val="none"/>
          <w:lang w:val="en-US" w:eastAsia="zh-CN"/>
        </w:rPr>
        <w:t>2.1.2掌握邓小平理论相关知识；</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default" w:ascii="仿宋_GB2312" w:hAnsi="黑体" w:eastAsia="仿宋_GB2312"/>
          <w:sz w:val="21"/>
          <w:szCs w:val="21"/>
          <w:u w:val="none"/>
          <w:lang w:val="en-US" w:eastAsia="zh-CN"/>
        </w:rPr>
        <w:t>2.1.3掌握三个代表重要思想相关知识；</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default" w:ascii="仿宋_GB2312" w:hAnsi="黑体" w:eastAsia="仿宋_GB2312"/>
          <w:sz w:val="21"/>
          <w:szCs w:val="21"/>
          <w:u w:val="none"/>
          <w:lang w:val="en-US" w:eastAsia="zh-CN"/>
        </w:rPr>
        <w:t>2.1.4掌握科学发展观相关知识；</w:t>
      </w:r>
    </w:p>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黑体" w:hAnsi="黑体" w:eastAsia="黑体"/>
          <w:sz w:val="24"/>
          <w:szCs w:val="24"/>
          <w:u w:val="none"/>
          <w:lang w:val="en-US" w:eastAsia="zh-CN"/>
        </w:rPr>
      </w:pPr>
      <w:r>
        <w:rPr>
          <w:rFonts w:hint="default" w:ascii="黑体" w:hAnsi="黑体" w:eastAsia="黑体"/>
          <w:sz w:val="24"/>
          <w:szCs w:val="24"/>
          <w:u w:val="none"/>
          <w:lang w:val="en-US" w:eastAsia="zh-CN"/>
        </w:rPr>
        <w:t>2.2技能目标：</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default" w:ascii="仿宋_GB2312" w:hAnsi="黑体" w:eastAsia="仿宋_GB2312"/>
          <w:sz w:val="21"/>
          <w:szCs w:val="21"/>
          <w:u w:val="none"/>
          <w:lang w:val="en-US" w:eastAsia="zh-CN"/>
        </w:rPr>
        <w:t>2.2.1能理解马克思主义中国化系列成果是一个具有内在逻辑的思想体系；</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default" w:ascii="仿宋_GB2312" w:hAnsi="黑体" w:eastAsia="仿宋_GB2312"/>
          <w:sz w:val="21"/>
          <w:szCs w:val="21"/>
          <w:u w:val="none"/>
          <w:lang w:val="en-US" w:eastAsia="zh-CN"/>
        </w:rPr>
        <w:t>2.2.2能根据所学知识，分析和解决现实生活中面对的困惑和问题；</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default" w:ascii="仿宋_GB2312" w:hAnsi="黑体" w:eastAsia="仿宋_GB2312"/>
          <w:sz w:val="21"/>
          <w:szCs w:val="21"/>
          <w:u w:val="none"/>
          <w:lang w:val="en-US" w:eastAsia="zh-CN"/>
        </w:rPr>
        <w:t>2.2.3能理解党和政府所制定的路线、方针、政策</w:t>
      </w:r>
    </w:p>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黑体" w:hAnsi="黑体" w:eastAsia="黑体"/>
          <w:sz w:val="24"/>
          <w:szCs w:val="24"/>
          <w:u w:val="none"/>
          <w:lang w:val="en-US" w:eastAsia="zh-CN"/>
        </w:rPr>
      </w:pPr>
      <w:r>
        <w:rPr>
          <w:rFonts w:hint="default" w:ascii="黑体" w:hAnsi="黑体" w:eastAsia="黑体"/>
          <w:sz w:val="24"/>
          <w:szCs w:val="24"/>
          <w:u w:val="none"/>
          <w:lang w:val="en-US" w:eastAsia="zh-CN"/>
        </w:rPr>
        <w:t>2.3素质养成目标</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default" w:ascii="仿宋_GB2312" w:hAnsi="黑体" w:eastAsia="仿宋_GB2312"/>
          <w:sz w:val="21"/>
          <w:szCs w:val="21"/>
          <w:u w:val="none"/>
          <w:lang w:val="en-US" w:eastAsia="zh-CN"/>
        </w:rPr>
        <w:t>2.3.1培养学生良好的思想品德、心理素质；</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default" w:ascii="仿宋_GB2312" w:hAnsi="黑体" w:eastAsia="仿宋_GB2312"/>
          <w:sz w:val="21"/>
          <w:szCs w:val="21"/>
          <w:u w:val="none"/>
          <w:lang w:val="en-US" w:eastAsia="zh-CN"/>
        </w:rPr>
        <w:t>2.3.2培养学生良好的职业道德，包括爱岗敬业、诚实守信、遵守相关的法律法规等；</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default" w:ascii="仿宋_GB2312" w:hAnsi="黑体" w:eastAsia="仿宋_GB2312"/>
          <w:sz w:val="21"/>
          <w:szCs w:val="21"/>
          <w:u w:val="none"/>
          <w:lang w:val="en-US" w:eastAsia="zh-CN"/>
        </w:rPr>
        <w:t>2.3.3培养学生良好的团队协作、协调人际关系的能力；</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default" w:ascii="仿宋_GB2312" w:hAnsi="黑体" w:eastAsia="仿宋_GB2312"/>
          <w:sz w:val="21"/>
          <w:szCs w:val="21"/>
          <w:u w:val="none"/>
          <w:lang w:val="en-US" w:eastAsia="zh-CN"/>
        </w:rPr>
        <w:t>2.3.4培养对学生坚定走社会主义道路的信念。</w:t>
      </w:r>
    </w:p>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黑体" w:hAnsi="黑体" w:eastAsia="黑体"/>
          <w:sz w:val="24"/>
          <w:szCs w:val="24"/>
          <w:u w:val="none"/>
          <w:lang w:val="en-US" w:eastAsia="zh-CN"/>
        </w:rPr>
      </w:pPr>
      <w:r>
        <w:rPr>
          <w:rFonts w:hint="eastAsia" w:ascii="黑体" w:hAnsi="黑体" w:eastAsia="黑体"/>
          <w:sz w:val="24"/>
          <w:szCs w:val="24"/>
          <w:u w:val="none"/>
          <w:lang w:val="en-US" w:eastAsia="zh-CN"/>
        </w:rPr>
        <w:t>3．课程内容和要求</w:t>
      </w:r>
    </w:p>
    <w:tbl>
      <w:tblPr>
        <w:tblStyle w:val="3"/>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80"/>
        <w:gridCol w:w="1020"/>
        <w:gridCol w:w="2376"/>
        <w:gridCol w:w="60"/>
        <w:gridCol w:w="2436"/>
        <w:gridCol w:w="68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44"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default" w:ascii="仿宋_GB2312" w:hAnsi="仿宋_GB2312" w:eastAsia="仿宋_GB2312" w:cs="仿宋_GB2312"/>
                <w:sz w:val="24"/>
                <w:szCs w:val="24"/>
                <w:u w:val="none"/>
                <w:lang w:val="en-US" w:eastAsia="zh-CN"/>
              </w:rPr>
              <w:t>序号</w:t>
            </w:r>
          </w:p>
        </w:tc>
        <w:tc>
          <w:tcPr>
            <w:tcW w:w="102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default" w:ascii="仿宋_GB2312" w:hAnsi="仿宋_GB2312" w:eastAsia="仿宋_GB2312" w:cs="仿宋_GB2312"/>
                <w:sz w:val="24"/>
                <w:szCs w:val="24"/>
                <w:u w:val="none"/>
                <w:lang w:val="en-US" w:eastAsia="zh-CN"/>
              </w:rPr>
              <w:t>工作任务</w:t>
            </w:r>
          </w:p>
        </w:tc>
        <w:tc>
          <w:tcPr>
            <w:tcW w:w="2376"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default" w:ascii="仿宋_GB2312" w:hAnsi="仿宋_GB2312" w:eastAsia="仿宋_GB2312" w:cs="仿宋_GB2312"/>
                <w:sz w:val="24"/>
                <w:szCs w:val="24"/>
                <w:u w:val="none"/>
                <w:lang w:val="en-US" w:eastAsia="zh-CN"/>
              </w:rPr>
              <w:t>知识要求</w:t>
            </w:r>
          </w:p>
        </w:tc>
        <w:tc>
          <w:tcPr>
            <w:tcW w:w="2484"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default" w:ascii="仿宋_GB2312" w:hAnsi="仿宋_GB2312" w:eastAsia="仿宋_GB2312" w:cs="仿宋_GB2312"/>
                <w:sz w:val="24"/>
                <w:szCs w:val="24"/>
                <w:u w:val="none"/>
                <w:lang w:val="en-US" w:eastAsia="zh-CN"/>
              </w:rPr>
              <w:t>技能要求</w:t>
            </w:r>
          </w:p>
        </w:tc>
        <w:tc>
          <w:tcPr>
            <w:tcW w:w="468"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default" w:ascii="仿宋_GB2312" w:hAnsi="仿宋_GB2312" w:eastAsia="仿宋_GB2312" w:cs="仿宋_GB2312"/>
                <w:sz w:val="24"/>
                <w:szCs w:val="24"/>
                <w:u w:val="none"/>
                <w:lang w:val="en-US" w:eastAsia="zh-CN"/>
              </w:rPr>
              <w:t>课时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444"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1</w:t>
            </w:r>
          </w:p>
        </w:tc>
        <w:tc>
          <w:tcPr>
            <w:tcW w:w="102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专题一马克思主义中国的历史进程与理论成果</w:t>
            </w:r>
          </w:p>
        </w:tc>
        <w:tc>
          <w:tcPr>
            <w:tcW w:w="2376"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马克思主义中国化及其理论成果</w:t>
            </w:r>
          </w:p>
        </w:tc>
        <w:tc>
          <w:tcPr>
            <w:tcW w:w="2484"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正确认识马克思主义中国化的历史必然性；正确把握马克思主义中国化理论成果。</w:t>
            </w:r>
          </w:p>
        </w:tc>
        <w:tc>
          <w:tcPr>
            <w:tcW w:w="468"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444"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2</w:t>
            </w:r>
          </w:p>
        </w:tc>
        <w:tc>
          <w:tcPr>
            <w:tcW w:w="102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专题二毛泽东思想及其历史地位</w:t>
            </w:r>
          </w:p>
        </w:tc>
        <w:tc>
          <w:tcPr>
            <w:tcW w:w="2376"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毛泽东思想的形成和发展，毛泽东思想的主要内容和活的灵魂，毛泽东思想的历史地位 。</w:t>
            </w:r>
          </w:p>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毛泽东思想的主要内容和活的灵魂；科学认识毛泽东和毛泽东思想的历史地位。</w:t>
            </w:r>
          </w:p>
        </w:tc>
        <w:tc>
          <w:tcPr>
            <w:tcW w:w="2484"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正确区别毛泽东晚年的错误和毛泽东思想；如何科学评价毛泽东的历史地位。</w:t>
            </w:r>
          </w:p>
        </w:tc>
        <w:tc>
          <w:tcPr>
            <w:tcW w:w="468"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444"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3</w:t>
            </w:r>
          </w:p>
        </w:tc>
        <w:tc>
          <w:tcPr>
            <w:tcW w:w="102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专题三新民主主义革命理论</w:t>
            </w:r>
          </w:p>
        </w:tc>
        <w:tc>
          <w:tcPr>
            <w:tcW w:w="2376"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认识新民主主义革命理论形成的时代特征、新民主主义革命的总路线和基本纲领；</w:t>
            </w:r>
          </w:p>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了解新民主主义革命道路的基本内容；了解新民主主义革命理论的历史意义</w:t>
            </w:r>
          </w:p>
        </w:tc>
        <w:tc>
          <w:tcPr>
            <w:tcW w:w="2484"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领会中国革命的艰难，学会运用科学理论解决问题的能力，增强抗挫能力。</w:t>
            </w:r>
          </w:p>
        </w:tc>
        <w:tc>
          <w:tcPr>
            <w:tcW w:w="468"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444"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4</w:t>
            </w:r>
          </w:p>
        </w:tc>
        <w:tc>
          <w:tcPr>
            <w:tcW w:w="102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专题四社会主义改造理论</w:t>
            </w:r>
          </w:p>
        </w:tc>
        <w:tc>
          <w:tcPr>
            <w:tcW w:w="2376"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认识新民主主义社会是一个过渡性的社会；</w:t>
            </w:r>
          </w:p>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理解社会主义改造的总路线；了解社会主义改造的过程和历史经验；</w:t>
            </w:r>
          </w:p>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了解社会主义基本制度的确立及其重大意义</w:t>
            </w:r>
          </w:p>
        </w:tc>
        <w:tc>
          <w:tcPr>
            <w:tcW w:w="2484"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领会社会主义制度确立的必然性，拥护社会主义制度</w:t>
            </w:r>
          </w:p>
        </w:tc>
        <w:tc>
          <w:tcPr>
            <w:tcW w:w="468"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444"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5</w:t>
            </w:r>
          </w:p>
        </w:tc>
        <w:tc>
          <w:tcPr>
            <w:tcW w:w="102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专题五社会主义建设道路初步探索的理论成果</w:t>
            </w:r>
          </w:p>
        </w:tc>
        <w:tc>
          <w:tcPr>
            <w:tcW w:w="2376"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了解社会主义建设道路初步探索的重要思想成果；</w:t>
            </w:r>
          </w:p>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正确认识社会主义建设道路初步探索的意义和经验教训</w:t>
            </w:r>
          </w:p>
        </w:tc>
        <w:tc>
          <w:tcPr>
            <w:tcW w:w="2484"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学会从挫折中吸取教训</w:t>
            </w:r>
          </w:p>
        </w:tc>
        <w:tc>
          <w:tcPr>
            <w:tcW w:w="468"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444"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6</w:t>
            </w:r>
          </w:p>
        </w:tc>
        <w:tc>
          <w:tcPr>
            <w:tcW w:w="102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专题六邓小平理论</w:t>
            </w:r>
          </w:p>
        </w:tc>
        <w:tc>
          <w:tcPr>
            <w:tcW w:w="2376"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邓小平理论形成；邓小平理论的基本问题和主要内容；邓小平理论的历史地位 。</w:t>
            </w:r>
          </w:p>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正确认识改革开放以前党对中国特色社会主义建设道路的初步探索成果和认识的曲折发展；社会主义本质的科学内涵；解放思想、实事求是的思想路线；社会主义初级阶段理论；改革开放理论；社会主义市场经济理论。</w:t>
            </w:r>
          </w:p>
        </w:tc>
        <w:tc>
          <w:tcPr>
            <w:tcW w:w="2484"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邓小平为什么把解放生产力、发展生产力作为社会主义的本质内容之一；如何理解现阶段的剥削现象和贫富差别与社会主义本质的关系。</w:t>
            </w:r>
          </w:p>
        </w:tc>
        <w:tc>
          <w:tcPr>
            <w:tcW w:w="468"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444"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7</w:t>
            </w:r>
          </w:p>
        </w:tc>
        <w:tc>
          <w:tcPr>
            <w:tcW w:w="102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专题七“三个代表”重要思想</w:t>
            </w:r>
          </w:p>
        </w:tc>
        <w:tc>
          <w:tcPr>
            <w:tcW w:w="2376"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“三个代表”重要思想的形成；“三个代表”重要思想的核心观点和主要内容；“三个代表”重要思想的历史地位。</w:t>
            </w:r>
          </w:p>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“三个代表”重要思想的科学体系和主要内容； “三个代表”重要思想的历史地位和指导意义。</w:t>
            </w:r>
          </w:p>
        </w:tc>
        <w:tc>
          <w:tcPr>
            <w:tcW w:w="2484"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为什么中国共产党必须始终代表中国先进生产力的发展要求；为什么中国共产党必须始终代表中国先进文化的前进方向；为什么中国共产党必须始终代表中国最广大人民的根本利益。</w:t>
            </w:r>
          </w:p>
        </w:tc>
        <w:tc>
          <w:tcPr>
            <w:tcW w:w="468"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444"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8</w:t>
            </w:r>
          </w:p>
        </w:tc>
        <w:tc>
          <w:tcPr>
            <w:tcW w:w="102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 专题八科学发展观</w:t>
            </w:r>
          </w:p>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 </w:t>
            </w:r>
          </w:p>
        </w:tc>
        <w:tc>
          <w:tcPr>
            <w:tcW w:w="243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科学发展观的形成；科学发展观的科学内涵和主要内容；科学发展观的历史地位。</w:t>
            </w:r>
          </w:p>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科学发展观的内涵及主要内容；科学发展观的历史地位。</w:t>
            </w:r>
          </w:p>
        </w:tc>
        <w:tc>
          <w:tcPr>
            <w:tcW w:w="2436"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科学发展观提出的时代背景；如何理解“发展是解决中国一切问题的总钥匙。</w:t>
            </w:r>
          </w:p>
        </w:tc>
        <w:tc>
          <w:tcPr>
            <w:tcW w:w="468"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4</w:t>
            </w:r>
          </w:p>
        </w:tc>
      </w:tr>
    </w:tbl>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黑体" w:hAnsi="黑体" w:eastAsia="黑体"/>
          <w:sz w:val="24"/>
          <w:szCs w:val="24"/>
          <w:u w:val="none"/>
          <w:lang w:val="en-US" w:eastAsia="zh-CN"/>
        </w:rPr>
      </w:pPr>
      <w:r>
        <w:rPr>
          <w:rFonts w:hint="eastAsia" w:ascii="黑体" w:hAnsi="黑体" w:eastAsia="黑体"/>
          <w:sz w:val="24"/>
          <w:szCs w:val="24"/>
          <w:u w:val="none"/>
          <w:lang w:val="en-US" w:eastAsia="zh-CN"/>
        </w:rPr>
        <w:t>4.实施计划</w:t>
      </w:r>
    </w:p>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黑体" w:hAnsi="黑体" w:eastAsia="黑体"/>
          <w:sz w:val="24"/>
          <w:szCs w:val="24"/>
          <w:u w:val="none"/>
          <w:lang w:val="en-US" w:eastAsia="zh-CN"/>
        </w:rPr>
      </w:pPr>
      <w:r>
        <w:rPr>
          <w:rFonts w:hint="default" w:ascii="黑体" w:hAnsi="黑体" w:eastAsia="黑体"/>
          <w:sz w:val="24"/>
          <w:szCs w:val="24"/>
          <w:u w:val="none"/>
          <w:lang w:val="en-US" w:eastAsia="zh-CN"/>
        </w:rPr>
        <w:t>4.1教材选用</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default" w:ascii="仿宋_GB2312" w:hAnsi="黑体" w:eastAsia="仿宋_GB2312"/>
          <w:sz w:val="21"/>
          <w:szCs w:val="21"/>
          <w:u w:val="none"/>
          <w:lang w:val="en-US" w:eastAsia="zh-CN"/>
        </w:rPr>
        <w:t>课程使用教育部指定教材《毛泽东思想和中国特色社会主义理论体系概论》，由本书编写祖编写，高等教育出版社出版。由于随着党和国家政策的调整，教材会不定期修改，教学须采用最新版。</w:t>
      </w:r>
    </w:p>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黑体" w:hAnsi="黑体" w:eastAsia="黑体"/>
          <w:sz w:val="24"/>
          <w:szCs w:val="24"/>
          <w:u w:val="none"/>
          <w:lang w:val="en-US" w:eastAsia="zh-CN"/>
        </w:rPr>
      </w:pPr>
      <w:r>
        <w:rPr>
          <w:rFonts w:hint="default" w:ascii="黑体" w:hAnsi="黑体" w:eastAsia="黑体"/>
          <w:sz w:val="24"/>
          <w:szCs w:val="24"/>
          <w:u w:val="none"/>
          <w:lang w:val="en-US" w:eastAsia="zh-CN"/>
        </w:rPr>
        <w:t>4.2教学方法</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default" w:ascii="仿宋_GB2312" w:hAnsi="黑体" w:eastAsia="仿宋_GB2312"/>
          <w:sz w:val="21"/>
          <w:szCs w:val="21"/>
          <w:u w:val="none"/>
          <w:lang w:val="en-US" w:eastAsia="zh-CN"/>
        </w:rPr>
        <w:t>(1)本课程理论性较强，教师在实际教学过程中注意理论和实际的结合，从社会现实，学校环境和学生实际出发，避免空洞说教。</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default" w:ascii="仿宋_GB2312" w:hAnsi="黑体" w:eastAsia="仿宋_GB2312"/>
          <w:sz w:val="21"/>
          <w:szCs w:val="21"/>
          <w:u w:val="none"/>
          <w:lang w:val="en-US" w:eastAsia="zh-CN"/>
        </w:rPr>
        <w:t>(2)教学中充分发挥学生学习的主动性和积极性，积极创设一些模拟场景，帮助学生多参与教学活动，增强教学的实效性。</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default" w:ascii="仿宋_GB2312" w:hAnsi="黑体" w:eastAsia="仿宋_GB2312"/>
          <w:sz w:val="21"/>
          <w:szCs w:val="21"/>
          <w:u w:val="none"/>
          <w:lang w:val="en-US" w:eastAsia="zh-CN"/>
        </w:rPr>
        <w:t>(3)充分利用多媒体教学工具，激发学生的学习兴趣，提高课堂教学的趣味性和生动性。</w:t>
      </w:r>
    </w:p>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黑体" w:hAnsi="黑体" w:eastAsia="黑体"/>
          <w:sz w:val="24"/>
          <w:szCs w:val="24"/>
          <w:u w:val="none"/>
          <w:lang w:val="en-US" w:eastAsia="zh-CN"/>
        </w:rPr>
      </w:pPr>
      <w:r>
        <w:rPr>
          <w:rFonts w:hint="default" w:ascii="黑体" w:hAnsi="黑体" w:eastAsia="黑体"/>
          <w:sz w:val="24"/>
          <w:szCs w:val="24"/>
          <w:u w:val="none"/>
          <w:lang w:val="en-US" w:eastAsia="zh-CN"/>
        </w:rPr>
        <w:t>4.3课程资源</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default" w:ascii="仿宋_GB2312" w:hAnsi="黑体" w:eastAsia="仿宋_GB2312"/>
          <w:sz w:val="21"/>
          <w:szCs w:val="21"/>
          <w:u w:val="none"/>
          <w:lang w:val="en-US" w:eastAsia="zh-CN"/>
        </w:rPr>
        <w:t>(1)常用课程资源的开发和利用</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default" w:ascii="仿宋_GB2312" w:hAnsi="黑体" w:eastAsia="仿宋_GB2312"/>
          <w:sz w:val="21"/>
          <w:szCs w:val="21"/>
          <w:u w:val="none"/>
          <w:lang w:val="en-US" w:eastAsia="zh-CN"/>
        </w:rPr>
        <w:t>幻灯片、投影、录像、多媒体课件等资源有利于创设形象生动的学习环境，激发学生的学习兴趣，促进学生对知识的理解和掌握。建议加强常用课程资源的开发，建立多媒体课程资源库。</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default" w:ascii="仿宋_GB2312" w:hAnsi="黑体" w:eastAsia="仿宋_GB2312"/>
          <w:sz w:val="21"/>
          <w:szCs w:val="21"/>
          <w:u w:val="none"/>
          <w:lang w:val="en-US" w:eastAsia="zh-CN"/>
        </w:rPr>
        <w:t>(2)积极开发和利用网络课程资源</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default" w:ascii="仿宋_GB2312" w:hAnsi="黑体" w:eastAsia="仿宋_GB2312"/>
          <w:sz w:val="21"/>
          <w:szCs w:val="21"/>
          <w:u w:val="none"/>
          <w:lang w:val="en-US" w:eastAsia="zh-CN"/>
        </w:rPr>
        <w:t>充分利用网络资源、教育网站等信息资源，使教学媒体从单一媒体向多媒体转变；使教学活动从信息的单向传递向双向交换转变；使学生从单独学习向合作学习转变。</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default" w:ascii="仿宋_GB2312" w:hAnsi="黑体" w:eastAsia="仿宋_GB2312"/>
          <w:sz w:val="21"/>
          <w:szCs w:val="21"/>
          <w:u w:val="none"/>
          <w:lang w:val="en-US" w:eastAsia="zh-CN"/>
        </w:rPr>
        <w:t>(3）利用学生社团和校园活动，融入思想政治教育</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default" w:ascii="仿宋_GB2312" w:hAnsi="黑体" w:eastAsia="仿宋_GB2312"/>
          <w:sz w:val="21"/>
          <w:szCs w:val="21"/>
          <w:u w:val="none"/>
          <w:lang w:val="en-US" w:eastAsia="zh-CN"/>
        </w:rPr>
        <w:t>以学院学生社团为支撑，进行一些主题活动，将娱乐性教育性融为一体；也可以借助于学院的运动会、文化节、技能大赛、纪念日等活动，对学生开展有针对性的思想政治理论课教育。</w:t>
      </w:r>
    </w:p>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黑体" w:hAnsi="黑体" w:eastAsia="黑体"/>
          <w:sz w:val="24"/>
          <w:szCs w:val="24"/>
          <w:u w:val="none"/>
          <w:lang w:val="en-US" w:eastAsia="zh-CN"/>
        </w:rPr>
      </w:pPr>
      <w:r>
        <w:rPr>
          <w:rFonts w:hint="default" w:ascii="黑体" w:hAnsi="黑体" w:eastAsia="黑体"/>
          <w:sz w:val="24"/>
          <w:szCs w:val="24"/>
          <w:u w:val="none"/>
          <w:lang w:val="en-US" w:eastAsia="zh-CN"/>
        </w:rPr>
        <w:t>4.4教学评价</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default" w:ascii="仿宋_GB2312" w:hAnsi="黑体" w:eastAsia="仿宋_GB2312"/>
          <w:sz w:val="21"/>
          <w:szCs w:val="21"/>
          <w:u w:val="none"/>
          <w:lang w:val="en-US" w:eastAsia="zh-CN"/>
        </w:rPr>
        <w:t>（1）改革考核手段和方法，加强对学生日常行为的考核，考核学生通过本课程的学习，学生是否掌握了马克思主义中国化的理论成果，特别是对中国特色社会主义理论体系的理解。是否对国情、社情、民情、党情和世情有所了解，从而提高大学生的理论素养、提高分析问题解决问题的能力。</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default" w:ascii="仿宋_GB2312" w:hAnsi="黑体" w:eastAsia="仿宋_GB2312"/>
          <w:sz w:val="21"/>
          <w:szCs w:val="21"/>
          <w:u w:val="none"/>
          <w:lang w:val="en-US" w:eastAsia="zh-CN"/>
        </w:rPr>
        <w:t>（2）本课程的最终成绩以百分制计算。其中平时成绩占50%,期末考试成绩占50%。平时成绩包括出勤、课堂表现、作业和社会实践等内容。期末考试由任课教师自己命题，实行闭卷考试，但试题必须在思政部教秘备案。</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default" w:ascii="仿宋_GB2312" w:hAnsi="黑体" w:eastAsia="仿宋_GB2312"/>
          <w:sz w:val="21"/>
          <w:szCs w:val="21"/>
          <w:u w:val="none"/>
          <w:lang w:val="en-US" w:eastAsia="zh-CN"/>
        </w:rPr>
        <w:t>（3）下列考核内容除平时和期末所占比重固定之外，其他方面任课教师可以灵活掌握，不做硬性规定，但要保存好相关数据，如点名册，学生试卷等。</w:t>
      </w:r>
    </w:p>
    <w:tbl>
      <w:tblPr>
        <w:tblStyle w:val="3"/>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864"/>
        <w:gridCol w:w="1020"/>
        <w:gridCol w:w="1140"/>
        <w:gridCol w:w="328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1884"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default" w:ascii="仿宋_GB2312" w:hAnsi="仿宋_GB2312" w:eastAsia="仿宋_GB2312" w:cs="仿宋_GB2312"/>
                <w:sz w:val="24"/>
                <w:szCs w:val="24"/>
                <w:u w:val="none"/>
                <w:lang w:val="en-US" w:eastAsia="zh-CN"/>
              </w:rPr>
              <w:t>项目</w:t>
            </w:r>
          </w:p>
        </w:tc>
        <w:tc>
          <w:tcPr>
            <w:tcW w:w="114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default" w:ascii="仿宋_GB2312" w:hAnsi="仿宋_GB2312" w:eastAsia="仿宋_GB2312" w:cs="仿宋_GB2312"/>
                <w:sz w:val="24"/>
                <w:szCs w:val="24"/>
                <w:u w:val="none"/>
                <w:lang w:val="en-US" w:eastAsia="zh-CN"/>
              </w:rPr>
              <w:t>核算权重</w:t>
            </w:r>
          </w:p>
        </w:tc>
        <w:tc>
          <w:tcPr>
            <w:tcW w:w="3288"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top"/>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r>
              <w:rPr>
                <w:rFonts w:hint="default" w:ascii="仿宋_GB2312" w:hAnsi="仿宋_GB2312" w:eastAsia="仿宋_GB2312" w:cs="仿宋_GB2312"/>
                <w:sz w:val="24"/>
                <w:szCs w:val="24"/>
                <w:u w:val="none"/>
                <w:lang w:val="en-US" w:eastAsia="zh-CN"/>
              </w:rPr>
              <w:t>备注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864"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平时表现</w:t>
            </w:r>
          </w:p>
        </w:tc>
        <w:tc>
          <w:tcPr>
            <w:tcW w:w="102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考勤</w:t>
            </w:r>
          </w:p>
        </w:tc>
        <w:tc>
          <w:tcPr>
            <w:tcW w:w="114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10</w:t>
            </w:r>
          </w:p>
        </w:tc>
        <w:tc>
          <w:tcPr>
            <w:tcW w:w="3288"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top"/>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每学期旷课三分之一以上者取消考试资格，迟到三次算作旷课一次。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864"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p>
        </w:tc>
        <w:tc>
          <w:tcPr>
            <w:tcW w:w="102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笔记</w:t>
            </w:r>
          </w:p>
        </w:tc>
        <w:tc>
          <w:tcPr>
            <w:tcW w:w="114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20</w:t>
            </w:r>
          </w:p>
        </w:tc>
        <w:tc>
          <w:tcPr>
            <w:tcW w:w="3288"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要求比较齐全，记要点和问题。</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864"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仿宋_GB2312" w:hAnsi="仿宋_GB2312" w:eastAsia="仿宋_GB2312" w:cs="仿宋_GB2312"/>
                <w:sz w:val="24"/>
                <w:szCs w:val="24"/>
                <w:u w:val="none"/>
                <w:lang w:val="en-US" w:eastAsia="zh-CN"/>
              </w:rPr>
            </w:pPr>
          </w:p>
        </w:tc>
        <w:tc>
          <w:tcPr>
            <w:tcW w:w="102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课堂表现</w:t>
            </w:r>
          </w:p>
        </w:tc>
        <w:tc>
          <w:tcPr>
            <w:tcW w:w="114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20</w:t>
            </w:r>
          </w:p>
        </w:tc>
        <w:tc>
          <w:tcPr>
            <w:tcW w:w="3288"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认真听讲，积极参与课堂互动。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864"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期末成绩</w:t>
            </w:r>
          </w:p>
        </w:tc>
        <w:tc>
          <w:tcPr>
            <w:tcW w:w="102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书面考核</w:t>
            </w:r>
          </w:p>
        </w:tc>
        <w:tc>
          <w:tcPr>
            <w:tcW w:w="114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50</w:t>
            </w:r>
          </w:p>
        </w:tc>
        <w:tc>
          <w:tcPr>
            <w:tcW w:w="3288"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重在考核学生以理论认识问题和分析问题的能力。</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 w:lineRule="atLeast"/>
        <w:ind w:left="0" w:right="0" w:firstLine="0"/>
        <w:jc w:val="center"/>
        <w:rPr>
          <w:rFonts w:hint="eastAsia" w:ascii="方正小标宋简体" w:eastAsia="方正小标宋简体" w:hAnsiTheme="minorHAnsi" w:cstheme="minorBidi"/>
          <w:b w:val="0"/>
          <w:bCs w:val="0"/>
          <w:kern w:val="2"/>
          <w:sz w:val="32"/>
          <w:szCs w:val="32"/>
          <w:u w:val="none"/>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 w:lineRule="atLeast"/>
        <w:ind w:left="0" w:right="0" w:firstLine="0"/>
        <w:jc w:val="center"/>
        <w:rPr>
          <w:rFonts w:hint="eastAsia" w:ascii="方正小标宋简体" w:eastAsia="方正小标宋简体" w:hAnsiTheme="minorHAnsi" w:cstheme="minorBidi"/>
          <w:b w:val="0"/>
          <w:bCs w:val="0"/>
          <w:kern w:val="2"/>
          <w:sz w:val="32"/>
          <w:szCs w:val="32"/>
          <w:u w:val="none"/>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 w:lineRule="atLeast"/>
        <w:ind w:left="0" w:right="0" w:firstLine="0"/>
        <w:jc w:val="center"/>
        <w:rPr>
          <w:rFonts w:hint="eastAsia" w:ascii="方正小标宋简体" w:eastAsia="方正小标宋简体" w:hAnsiTheme="minorHAnsi" w:cstheme="minorBidi"/>
          <w:b w:val="0"/>
          <w:bCs w:val="0"/>
          <w:kern w:val="2"/>
          <w:sz w:val="32"/>
          <w:szCs w:val="32"/>
          <w:u w:val="none"/>
          <w:lang w:val="en-US" w:eastAsia="zh-CN" w:bidi="ar-SA"/>
        </w:rPr>
      </w:pPr>
      <w:r>
        <w:rPr>
          <w:rFonts w:hint="eastAsia" w:ascii="黑体" w:hAnsi="黑体" w:eastAsia="黑体"/>
          <w:sz w:val="24"/>
          <w:szCs w:val="24"/>
          <w:u w:val="none"/>
        </w:rPr>
        <w:t>起草人签字：</w:t>
      </w:r>
      <w:r>
        <w:rPr>
          <w:rFonts w:hint="eastAsia" w:ascii="黑体" w:hAnsi="黑体" w:eastAsia="黑体"/>
          <w:sz w:val="24"/>
          <w:szCs w:val="24"/>
          <w:u w:val="none"/>
          <w:lang w:val="en-US" w:eastAsia="zh-CN"/>
        </w:rPr>
        <w:t>李文超</w:t>
      </w:r>
      <w:r>
        <w:rPr>
          <w:rFonts w:hint="eastAsia" w:ascii="黑体" w:hAnsi="黑体" w:eastAsia="黑体"/>
          <w:sz w:val="24"/>
          <w:szCs w:val="24"/>
          <w:u w:val="none"/>
        </w:rPr>
        <w:t xml:space="preserve">  </w:t>
      </w:r>
      <w:r>
        <w:rPr>
          <w:rFonts w:hint="eastAsia" w:ascii="黑体" w:hAnsi="黑体" w:eastAsia="黑体"/>
          <w:sz w:val="24"/>
          <w:szCs w:val="24"/>
          <w:u w:val="none"/>
          <w:lang w:val="en-US" w:eastAsia="zh-CN"/>
        </w:rPr>
        <w:t>瞿园园</w:t>
      </w:r>
      <w:r>
        <w:rPr>
          <w:rFonts w:hint="eastAsia" w:ascii="黑体" w:hAnsi="黑体" w:eastAsia="黑体"/>
          <w:sz w:val="24"/>
          <w:szCs w:val="24"/>
          <w:u w:val="none"/>
        </w:rPr>
        <w:t xml:space="preserve">            </w:t>
      </w:r>
      <w:r>
        <w:rPr>
          <w:rFonts w:hint="eastAsia" w:ascii="黑体" w:hAnsi="黑体" w:eastAsia="黑体"/>
          <w:sz w:val="24"/>
          <w:szCs w:val="24"/>
          <w:u w:val="none"/>
          <w:lang w:val="en-US" w:eastAsia="zh-CN"/>
        </w:rPr>
        <w:t xml:space="preserve">    </w:t>
      </w:r>
      <w:r>
        <w:rPr>
          <w:rFonts w:hint="eastAsia" w:ascii="黑体" w:hAnsi="黑体" w:eastAsia="黑体"/>
          <w:sz w:val="24"/>
          <w:szCs w:val="24"/>
          <w:u w:val="none"/>
        </w:rPr>
        <w:t>教研室主任审核签字：</w:t>
      </w:r>
      <w:r>
        <w:rPr>
          <w:rFonts w:hint="eastAsia" w:ascii="黑体" w:hAnsi="黑体" w:eastAsia="黑体"/>
          <w:sz w:val="24"/>
          <w:szCs w:val="24"/>
          <w:u w:val="none"/>
          <w:lang w:val="en-US" w:eastAsia="zh-CN"/>
        </w:rPr>
        <w:t>瞿园园</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4NTYyYTU5MGMzZGQzMzU4ZWQ4OTZjNGQyZjNlNTEifQ=="/>
  </w:docVars>
  <w:rsids>
    <w:rsidRoot w:val="35430705"/>
    <w:rsid w:val="354307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2024-06-05T02:00:00Z</dcterms:created>
  <dc:creator>June  禄媛儿</dc:creator>
  <cp:lastModifiedBy>June  禄媛儿</cp:lastModifiedBy>
  <dcterms:modified xsi:type="dcterms:W3CDTF">2024-06-05T02:00:41Z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6911491F5DA94F359DBDEAFC7B3FAA59_11</vt:lpwstr>
  </property>
</Properties>
</file>